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E519" w14:textId="77777777" w:rsidR="00B65BAF" w:rsidRPr="008208D3" w:rsidRDefault="00B65BAF" w:rsidP="00B65BAF">
      <w:pPr>
        <w:jc w:val="center"/>
        <w:rPr>
          <w:b/>
          <w:sz w:val="22"/>
          <w:szCs w:val="22"/>
        </w:rPr>
      </w:pPr>
      <w:r w:rsidRPr="008208D3">
        <w:rPr>
          <w:b/>
          <w:sz w:val="22"/>
          <w:szCs w:val="22"/>
        </w:rPr>
        <w:t>`UMGSB GRADUATE COUNCIL</w:t>
      </w:r>
    </w:p>
    <w:p w14:paraId="1BF4D490" w14:textId="77777777" w:rsidR="00B65BAF" w:rsidRPr="008208D3" w:rsidRDefault="00B65BAF" w:rsidP="00B65BAF">
      <w:pPr>
        <w:jc w:val="center"/>
        <w:rPr>
          <w:b/>
          <w:sz w:val="22"/>
          <w:szCs w:val="22"/>
        </w:rPr>
      </w:pPr>
      <w:r w:rsidRPr="008208D3">
        <w:rPr>
          <w:b/>
          <w:sz w:val="22"/>
          <w:szCs w:val="22"/>
        </w:rPr>
        <w:t>MINUTES</w:t>
      </w:r>
    </w:p>
    <w:p w14:paraId="1A8B620B" w14:textId="77777777" w:rsidR="00B65BAF" w:rsidRDefault="00B65BAF" w:rsidP="00B65BAF">
      <w:pPr>
        <w:jc w:val="center"/>
        <w:rPr>
          <w:b/>
          <w:sz w:val="22"/>
          <w:szCs w:val="22"/>
        </w:rPr>
      </w:pPr>
      <w:r w:rsidRPr="008208D3">
        <w:rPr>
          <w:b/>
          <w:sz w:val="22"/>
          <w:szCs w:val="22"/>
        </w:rPr>
        <w:t xml:space="preserve">Thursday, </w:t>
      </w:r>
      <w:r w:rsidR="003F38C5">
        <w:rPr>
          <w:b/>
          <w:sz w:val="22"/>
          <w:szCs w:val="22"/>
        </w:rPr>
        <w:t>February 1</w:t>
      </w:r>
      <w:r w:rsidR="00791C58">
        <w:rPr>
          <w:b/>
          <w:sz w:val="22"/>
          <w:szCs w:val="22"/>
        </w:rPr>
        <w:t>,</w:t>
      </w:r>
      <w:r>
        <w:rPr>
          <w:b/>
          <w:sz w:val="22"/>
          <w:szCs w:val="22"/>
        </w:rPr>
        <w:t xml:space="preserve"> 2017</w:t>
      </w:r>
    </w:p>
    <w:p w14:paraId="703D0FA4" w14:textId="77777777" w:rsidR="00B65BAF" w:rsidRDefault="00B65BAF" w:rsidP="00B65BAF">
      <w:pPr>
        <w:jc w:val="center"/>
        <w:rPr>
          <w:b/>
          <w:sz w:val="22"/>
          <w:szCs w:val="22"/>
        </w:rPr>
      </w:pPr>
      <w:r>
        <w:rPr>
          <w:b/>
          <w:sz w:val="22"/>
          <w:szCs w:val="22"/>
        </w:rPr>
        <w:t>Led by:  UMB</w:t>
      </w:r>
    </w:p>
    <w:p w14:paraId="718E0A00" w14:textId="77777777" w:rsidR="00B65BAF" w:rsidRDefault="00B65BAF" w:rsidP="00B65BAF">
      <w:pPr>
        <w:jc w:val="center"/>
        <w:rPr>
          <w:b/>
          <w:sz w:val="22"/>
          <w:szCs w:val="22"/>
        </w:rPr>
      </w:pPr>
      <w:r>
        <w:rPr>
          <w:b/>
          <w:sz w:val="22"/>
          <w:szCs w:val="22"/>
        </w:rPr>
        <w:t>Teleconference</w:t>
      </w:r>
    </w:p>
    <w:p w14:paraId="712292EA" w14:textId="77777777" w:rsidR="00B65BAF" w:rsidRDefault="00B65BAF" w:rsidP="00B65BAF">
      <w:pPr>
        <w:rPr>
          <w:b/>
          <w:sz w:val="22"/>
          <w:szCs w:val="22"/>
        </w:rPr>
      </w:pPr>
    </w:p>
    <w:p w14:paraId="566B1105" w14:textId="30CEB8C4" w:rsidR="00B65BAF" w:rsidRDefault="00B65BAF" w:rsidP="002F4B98">
      <w:pPr>
        <w:jc w:val="both"/>
        <w:rPr>
          <w:sz w:val="22"/>
          <w:szCs w:val="22"/>
        </w:rPr>
      </w:pPr>
      <w:r>
        <w:rPr>
          <w:b/>
          <w:sz w:val="22"/>
          <w:szCs w:val="22"/>
        </w:rPr>
        <w:t xml:space="preserve">In Attendance: </w:t>
      </w:r>
      <w:r w:rsidR="00F54675">
        <w:rPr>
          <w:sz w:val="22"/>
          <w:szCs w:val="22"/>
        </w:rPr>
        <w:t xml:space="preserve">Lynn </w:t>
      </w:r>
      <w:proofErr w:type="spellStart"/>
      <w:r w:rsidR="00F54675">
        <w:rPr>
          <w:sz w:val="22"/>
          <w:szCs w:val="22"/>
        </w:rPr>
        <w:t>Cazabon</w:t>
      </w:r>
      <w:proofErr w:type="spellEnd"/>
      <w:r w:rsidR="00F54675">
        <w:rPr>
          <w:sz w:val="22"/>
          <w:szCs w:val="22"/>
        </w:rPr>
        <w:t xml:space="preserve">, Deanna </w:t>
      </w:r>
      <w:proofErr w:type="spellStart"/>
      <w:r w:rsidR="00F54675">
        <w:rPr>
          <w:sz w:val="22"/>
          <w:szCs w:val="22"/>
        </w:rPr>
        <w:t>Cerquetti</w:t>
      </w:r>
      <w:proofErr w:type="spellEnd"/>
      <w:r w:rsidR="00F54675">
        <w:rPr>
          <w:sz w:val="22"/>
          <w:szCs w:val="22"/>
        </w:rPr>
        <w:t xml:space="preserve">, Brian Cullum, Shirl Curtis, </w:t>
      </w:r>
      <w:r w:rsidR="00107F80">
        <w:rPr>
          <w:sz w:val="22"/>
          <w:szCs w:val="22"/>
        </w:rPr>
        <w:t xml:space="preserve">Susan </w:t>
      </w:r>
      <w:proofErr w:type="spellStart"/>
      <w:r w:rsidR="00107F80">
        <w:rPr>
          <w:sz w:val="22"/>
          <w:szCs w:val="22"/>
        </w:rPr>
        <w:t>d</w:t>
      </w:r>
      <w:r w:rsidR="00107F80" w:rsidRPr="00107F80">
        <w:rPr>
          <w:sz w:val="22"/>
          <w:szCs w:val="22"/>
        </w:rPr>
        <w:t>osReis</w:t>
      </w:r>
      <w:proofErr w:type="spellEnd"/>
      <w:r w:rsidR="00107F80" w:rsidRPr="00107F80">
        <w:rPr>
          <w:sz w:val="22"/>
          <w:szCs w:val="22"/>
        </w:rPr>
        <w:t>,</w:t>
      </w:r>
      <w:r w:rsidR="00107F80">
        <w:rPr>
          <w:sz w:val="22"/>
          <w:szCs w:val="22"/>
        </w:rPr>
        <w:t xml:space="preserve"> </w:t>
      </w:r>
      <w:r w:rsidR="002F4B98">
        <w:rPr>
          <w:sz w:val="22"/>
          <w:szCs w:val="22"/>
        </w:rPr>
        <w:t xml:space="preserve">John Basile, Charlotte Bright, </w:t>
      </w:r>
      <w:r w:rsidR="00AD55F6" w:rsidRPr="00AD55F6">
        <w:rPr>
          <w:sz w:val="22"/>
          <w:szCs w:val="22"/>
        </w:rPr>
        <w:t>T</w:t>
      </w:r>
      <w:r w:rsidR="00107F80">
        <w:rPr>
          <w:sz w:val="22"/>
          <w:szCs w:val="22"/>
        </w:rPr>
        <w:t>erry</w:t>
      </w:r>
      <w:r w:rsidR="00AD55F6" w:rsidRPr="00AD55F6">
        <w:rPr>
          <w:sz w:val="22"/>
          <w:szCs w:val="22"/>
        </w:rPr>
        <w:t xml:space="preserve"> </w:t>
      </w:r>
      <w:proofErr w:type="spellStart"/>
      <w:r w:rsidR="00AD55F6" w:rsidRPr="00AD55F6">
        <w:rPr>
          <w:sz w:val="22"/>
          <w:szCs w:val="22"/>
        </w:rPr>
        <w:t>Brimer</w:t>
      </w:r>
      <w:proofErr w:type="spellEnd"/>
      <w:r w:rsidR="00AD55F6">
        <w:rPr>
          <w:b/>
          <w:sz w:val="22"/>
          <w:szCs w:val="22"/>
        </w:rPr>
        <w:t xml:space="preserve">, </w:t>
      </w:r>
      <w:r w:rsidR="00AD55F6" w:rsidRPr="00AD55F6">
        <w:rPr>
          <w:sz w:val="22"/>
          <w:szCs w:val="22"/>
        </w:rPr>
        <w:t xml:space="preserve">Erin </w:t>
      </w:r>
      <w:proofErr w:type="spellStart"/>
      <w:r w:rsidR="00AD55F6" w:rsidRPr="00AD55F6">
        <w:rPr>
          <w:sz w:val="22"/>
          <w:szCs w:val="22"/>
        </w:rPr>
        <w:t>Golembewski</w:t>
      </w:r>
      <w:proofErr w:type="spellEnd"/>
      <w:r w:rsidR="002F4B98">
        <w:rPr>
          <w:sz w:val="22"/>
          <w:szCs w:val="22"/>
        </w:rPr>
        <w:t>,</w:t>
      </w:r>
      <w:r w:rsidR="00107F80">
        <w:rPr>
          <w:sz w:val="22"/>
          <w:szCs w:val="22"/>
        </w:rPr>
        <w:t xml:space="preserve"> </w:t>
      </w:r>
      <w:r w:rsidR="00F54675">
        <w:rPr>
          <w:sz w:val="22"/>
          <w:szCs w:val="22"/>
        </w:rPr>
        <w:t xml:space="preserve">Jeff Halverson, Kathleen Hoffman, </w:t>
      </w:r>
      <w:r w:rsidR="00107F80">
        <w:rPr>
          <w:sz w:val="22"/>
          <w:szCs w:val="22"/>
        </w:rPr>
        <w:t xml:space="preserve">Meg </w:t>
      </w:r>
      <w:proofErr w:type="spellStart"/>
      <w:r w:rsidR="00107F80">
        <w:rPr>
          <w:sz w:val="22"/>
          <w:szCs w:val="22"/>
        </w:rPr>
        <w:t>Johantgen</w:t>
      </w:r>
      <w:proofErr w:type="spellEnd"/>
      <w:r w:rsidR="00107F80">
        <w:rPr>
          <w:sz w:val="22"/>
          <w:szCs w:val="22"/>
        </w:rPr>
        <w:t>, Megan Lynch,</w:t>
      </w:r>
      <w:r w:rsidR="00F54675">
        <w:rPr>
          <w:sz w:val="22"/>
          <w:szCs w:val="22"/>
        </w:rPr>
        <w:t xml:space="preserve"> Nancy Miller, Lisa Morgan, Chintan Patel, Steve Pitts,</w:t>
      </w:r>
      <w:r w:rsidR="002F4B98">
        <w:rPr>
          <w:sz w:val="22"/>
          <w:szCs w:val="22"/>
        </w:rPr>
        <w:t xml:space="preserve"> </w:t>
      </w:r>
      <w:r w:rsidR="00F54675">
        <w:rPr>
          <w:sz w:val="22"/>
          <w:szCs w:val="22"/>
        </w:rPr>
        <w:t xml:space="preserve">Craig Saper, </w:t>
      </w:r>
      <w:r w:rsidR="002F4B98">
        <w:rPr>
          <w:sz w:val="22"/>
          <w:szCs w:val="22"/>
        </w:rPr>
        <w:t>Joe Stains</w:t>
      </w:r>
      <w:r w:rsidR="00A06E1D">
        <w:rPr>
          <w:sz w:val="22"/>
          <w:szCs w:val="22"/>
        </w:rPr>
        <w:t xml:space="preserve"> </w:t>
      </w:r>
    </w:p>
    <w:p w14:paraId="6478C9F3" w14:textId="77777777" w:rsidR="00CF5E42" w:rsidRDefault="00CF5E42" w:rsidP="00B65BAF">
      <w:pPr>
        <w:rPr>
          <w:sz w:val="22"/>
          <w:szCs w:val="22"/>
        </w:rPr>
      </w:pPr>
    </w:p>
    <w:p w14:paraId="08E86704" w14:textId="77777777" w:rsidR="00B65BAF" w:rsidRDefault="00B65BAF" w:rsidP="00B65BAF">
      <w:pPr>
        <w:spacing w:before="120" w:line="360" w:lineRule="auto"/>
        <w:contextualSpacing/>
        <w:rPr>
          <w:rStyle w:val="IntenseEmphasis"/>
          <w:i w:val="0"/>
          <w:sz w:val="22"/>
          <w:szCs w:val="22"/>
        </w:rPr>
      </w:pPr>
      <w:r>
        <w:rPr>
          <w:rStyle w:val="IntenseEmphasis"/>
          <w:i w:val="0"/>
          <w:sz w:val="22"/>
          <w:szCs w:val="22"/>
        </w:rPr>
        <w:t xml:space="preserve">Approval of Minutes from Council Meeting held on </w:t>
      </w:r>
      <w:r w:rsidR="00107F80">
        <w:rPr>
          <w:rStyle w:val="IntenseEmphasis"/>
          <w:i w:val="0"/>
          <w:sz w:val="22"/>
          <w:szCs w:val="22"/>
        </w:rPr>
        <w:t>December 7, 2017</w:t>
      </w:r>
    </w:p>
    <w:p w14:paraId="56C4C1F8" w14:textId="77777777" w:rsidR="00B65BAF" w:rsidRDefault="00791C58" w:rsidP="00B65BAF">
      <w:pPr>
        <w:numPr>
          <w:ilvl w:val="0"/>
          <w:numId w:val="1"/>
        </w:numPr>
        <w:spacing w:before="120" w:line="360" w:lineRule="auto"/>
        <w:contextualSpacing/>
      </w:pPr>
      <w:r>
        <w:rPr>
          <w:sz w:val="22"/>
          <w:szCs w:val="22"/>
        </w:rPr>
        <w:t xml:space="preserve">A motion was made to accept the minutes as presented with the </w:t>
      </w:r>
      <w:r w:rsidR="00107F80">
        <w:rPr>
          <w:sz w:val="22"/>
          <w:szCs w:val="22"/>
        </w:rPr>
        <w:t>addition of adding Megan Lynch to the attendance</w:t>
      </w:r>
      <w:r w:rsidR="00B65BAF">
        <w:rPr>
          <w:sz w:val="22"/>
          <w:szCs w:val="22"/>
        </w:rPr>
        <w:t>.</w:t>
      </w:r>
      <w:r>
        <w:rPr>
          <w:sz w:val="22"/>
          <w:szCs w:val="22"/>
        </w:rPr>
        <w:t xml:space="preserve"> The motion was properly moved and seconded and carried unanimously.</w:t>
      </w:r>
    </w:p>
    <w:p w14:paraId="555225CD" w14:textId="77777777" w:rsidR="00B65BAF" w:rsidRDefault="00B65BAF" w:rsidP="00B65BAF">
      <w:pPr>
        <w:spacing w:before="120" w:line="360" w:lineRule="auto"/>
        <w:contextualSpacing/>
        <w:rPr>
          <w:rStyle w:val="IntenseEmphasis"/>
          <w:i w:val="0"/>
        </w:rPr>
      </w:pPr>
      <w:r>
        <w:rPr>
          <w:rStyle w:val="IntenseEmphasis"/>
          <w:i w:val="0"/>
          <w:sz w:val="22"/>
          <w:szCs w:val="22"/>
        </w:rPr>
        <w:t>Announcements/plans/issues UMB</w:t>
      </w:r>
    </w:p>
    <w:p w14:paraId="4B811A17" w14:textId="77777777" w:rsidR="00B65BAF" w:rsidRDefault="00107F80" w:rsidP="00B65BAF">
      <w:pPr>
        <w:numPr>
          <w:ilvl w:val="0"/>
          <w:numId w:val="1"/>
        </w:numPr>
        <w:rPr>
          <w:rStyle w:val="Emphasis"/>
        </w:rPr>
      </w:pPr>
      <w:r>
        <w:rPr>
          <w:rStyle w:val="Emphasis"/>
          <w:i w:val="0"/>
          <w:sz w:val="22"/>
          <w:szCs w:val="22"/>
        </w:rPr>
        <w:t>None</w:t>
      </w:r>
    </w:p>
    <w:p w14:paraId="32D2BE6C" w14:textId="77777777" w:rsidR="00B65BAF" w:rsidRDefault="00B65BAF" w:rsidP="00B65BAF">
      <w:pPr>
        <w:spacing w:before="120" w:line="360" w:lineRule="auto"/>
        <w:contextualSpacing/>
        <w:rPr>
          <w:rStyle w:val="IntenseEmphasis"/>
        </w:rPr>
      </w:pPr>
      <w:r>
        <w:rPr>
          <w:rStyle w:val="IntenseEmphasis"/>
          <w:i w:val="0"/>
          <w:sz w:val="22"/>
          <w:szCs w:val="22"/>
        </w:rPr>
        <w:t xml:space="preserve">Announcements/plans/issues UMBC </w:t>
      </w:r>
    </w:p>
    <w:p w14:paraId="59DFF572" w14:textId="77777777" w:rsidR="00B65BAF" w:rsidRPr="00B65BAF" w:rsidRDefault="00107F80" w:rsidP="00B65BAF">
      <w:pPr>
        <w:numPr>
          <w:ilvl w:val="0"/>
          <w:numId w:val="1"/>
        </w:numPr>
        <w:spacing w:before="120" w:line="360" w:lineRule="auto"/>
        <w:contextualSpacing/>
        <w:rPr>
          <w:i/>
          <w:iCs/>
          <w:sz w:val="22"/>
          <w:szCs w:val="22"/>
        </w:rPr>
      </w:pPr>
      <w:r>
        <w:rPr>
          <w:iCs/>
          <w:sz w:val="22"/>
          <w:szCs w:val="22"/>
        </w:rPr>
        <w:t>An alumni survey will be launched this spring and a report will go out in July</w:t>
      </w:r>
    </w:p>
    <w:p w14:paraId="7FD809CD" w14:textId="77777777" w:rsidR="00B65BAF" w:rsidRDefault="00B65BAF" w:rsidP="00B65BAF">
      <w:pPr>
        <w:spacing w:before="120" w:line="360" w:lineRule="auto"/>
        <w:contextualSpacing/>
        <w:rPr>
          <w:rStyle w:val="IntenseEmphasis"/>
          <w:i w:val="0"/>
        </w:rPr>
      </w:pPr>
      <w:r>
        <w:rPr>
          <w:rStyle w:val="IntenseEmphasis"/>
          <w:i w:val="0"/>
          <w:sz w:val="22"/>
          <w:szCs w:val="22"/>
        </w:rPr>
        <w:t>GSA Reports</w:t>
      </w:r>
    </w:p>
    <w:p w14:paraId="1DFCF330" w14:textId="77777777" w:rsidR="00B65BAF" w:rsidRDefault="00B65BAF" w:rsidP="00B65BAF">
      <w:pPr>
        <w:spacing w:before="120" w:line="360" w:lineRule="auto"/>
        <w:contextualSpacing/>
        <w:rPr>
          <w:i/>
          <w:sz w:val="22"/>
          <w:szCs w:val="22"/>
        </w:rPr>
      </w:pPr>
      <w:r>
        <w:rPr>
          <w:sz w:val="22"/>
          <w:szCs w:val="22"/>
        </w:rPr>
        <w:t xml:space="preserve">UMB </w:t>
      </w:r>
      <w:r>
        <w:rPr>
          <w:i/>
          <w:sz w:val="22"/>
          <w:szCs w:val="22"/>
        </w:rPr>
        <w:t>(Megan Lynch)</w:t>
      </w:r>
    </w:p>
    <w:p w14:paraId="0C0A39B4" w14:textId="77777777" w:rsidR="00107F80" w:rsidRDefault="00107F80" w:rsidP="00107F80">
      <w:pPr>
        <w:pStyle w:val="ListParagraph"/>
        <w:numPr>
          <w:ilvl w:val="0"/>
          <w:numId w:val="1"/>
        </w:numPr>
        <w:spacing w:before="120" w:line="360" w:lineRule="auto"/>
        <w:rPr>
          <w:sz w:val="22"/>
          <w:szCs w:val="22"/>
        </w:rPr>
      </w:pPr>
      <w:r>
        <w:rPr>
          <w:sz w:val="22"/>
          <w:szCs w:val="22"/>
        </w:rPr>
        <w:t>The coat and sock drive collected 150 donations</w:t>
      </w:r>
    </w:p>
    <w:p w14:paraId="7F5469E1" w14:textId="77777777" w:rsidR="00107F80" w:rsidRDefault="00107F80" w:rsidP="00107F80">
      <w:pPr>
        <w:pStyle w:val="ListParagraph"/>
        <w:numPr>
          <w:ilvl w:val="0"/>
          <w:numId w:val="1"/>
        </w:numPr>
        <w:spacing w:before="120" w:line="360" w:lineRule="auto"/>
        <w:rPr>
          <w:sz w:val="22"/>
          <w:szCs w:val="22"/>
        </w:rPr>
      </w:pPr>
      <w:r>
        <w:rPr>
          <w:sz w:val="22"/>
          <w:szCs w:val="22"/>
        </w:rPr>
        <w:t>GSA will be working alongside UMMC to hand out granola bars to the homeless</w:t>
      </w:r>
    </w:p>
    <w:p w14:paraId="646EE57B" w14:textId="77777777" w:rsidR="00107F80" w:rsidRPr="00107F80" w:rsidRDefault="00107F80" w:rsidP="00107F80">
      <w:pPr>
        <w:pStyle w:val="ListParagraph"/>
        <w:numPr>
          <w:ilvl w:val="0"/>
          <w:numId w:val="1"/>
        </w:numPr>
        <w:spacing w:before="120" w:line="360" w:lineRule="auto"/>
        <w:rPr>
          <w:sz w:val="22"/>
          <w:szCs w:val="22"/>
        </w:rPr>
      </w:pPr>
      <w:r>
        <w:rPr>
          <w:sz w:val="22"/>
          <w:szCs w:val="22"/>
        </w:rPr>
        <w:t>Registration for GRC is now open. GRC and the Admission to Candidacy ceremony will be held on March 15</w:t>
      </w:r>
      <w:r w:rsidRPr="00107F80">
        <w:rPr>
          <w:sz w:val="22"/>
          <w:szCs w:val="22"/>
          <w:vertAlign w:val="superscript"/>
        </w:rPr>
        <w:t>th</w:t>
      </w:r>
      <w:r>
        <w:rPr>
          <w:sz w:val="22"/>
          <w:szCs w:val="22"/>
        </w:rPr>
        <w:t>.</w:t>
      </w:r>
    </w:p>
    <w:p w14:paraId="4DFBC311" w14:textId="7FE33B94" w:rsidR="00F54675" w:rsidRDefault="00B65BAF" w:rsidP="00F54675">
      <w:pPr>
        <w:spacing w:before="120" w:line="360" w:lineRule="auto"/>
        <w:contextualSpacing/>
        <w:rPr>
          <w:sz w:val="22"/>
          <w:szCs w:val="22"/>
        </w:rPr>
      </w:pPr>
      <w:r>
        <w:rPr>
          <w:sz w:val="22"/>
          <w:szCs w:val="22"/>
        </w:rPr>
        <w:t>UMBC</w:t>
      </w:r>
      <w:r w:rsidR="00107F80">
        <w:rPr>
          <w:sz w:val="22"/>
          <w:szCs w:val="22"/>
        </w:rPr>
        <w:t xml:space="preserve"> </w:t>
      </w:r>
      <w:r w:rsidR="00F54675">
        <w:rPr>
          <w:i/>
          <w:sz w:val="22"/>
          <w:szCs w:val="22"/>
        </w:rPr>
        <w:t xml:space="preserve">(Deanna </w:t>
      </w:r>
      <w:proofErr w:type="spellStart"/>
      <w:r w:rsidR="00F54675">
        <w:rPr>
          <w:i/>
          <w:sz w:val="22"/>
          <w:szCs w:val="22"/>
        </w:rPr>
        <w:t>Cerquetti</w:t>
      </w:r>
      <w:proofErr w:type="spellEnd"/>
      <w:r w:rsidR="00F54675">
        <w:rPr>
          <w:i/>
          <w:sz w:val="22"/>
          <w:szCs w:val="22"/>
        </w:rPr>
        <w:t>)</w:t>
      </w:r>
    </w:p>
    <w:p w14:paraId="4B718CEF" w14:textId="36FD3503" w:rsidR="00F54675" w:rsidRDefault="00F54675" w:rsidP="00F54675">
      <w:pPr>
        <w:pStyle w:val="ListParagraph"/>
        <w:numPr>
          <w:ilvl w:val="0"/>
          <w:numId w:val="17"/>
        </w:numPr>
        <w:spacing w:before="120" w:line="360" w:lineRule="auto"/>
        <w:rPr>
          <w:sz w:val="22"/>
          <w:szCs w:val="22"/>
        </w:rPr>
      </w:pPr>
      <w:r>
        <w:rPr>
          <w:sz w:val="22"/>
          <w:szCs w:val="22"/>
        </w:rPr>
        <w:t>The first Senate meeting for the year is scheduled for Monday, February 5.</w:t>
      </w:r>
    </w:p>
    <w:p w14:paraId="2AE78204" w14:textId="38014B6B" w:rsidR="00F54675" w:rsidRPr="00F54675" w:rsidRDefault="00F54675" w:rsidP="00F54675">
      <w:pPr>
        <w:pStyle w:val="ListParagraph"/>
        <w:numPr>
          <w:ilvl w:val="0"/>
          <w:numId w:val="17"/>
        </w:numPr>
        <w:spacing w:before="120" w:line="360" w:lineRule="auto"/>
        <w:rPr>
          <w:sz w:val="22"/>
          <w:szCs w:val="22"/>
        </w:rPr>
      </w:pPr>
      <w:r>
        <w:rPr>
          <w:sz w:val="22"/>
          <w:szCs w:val="22"/>
        </w:rPr>
        <w:t xml:space="preserve">Plans for GRC are continuous and include an Alan </w:t>
      </w:r>
      <w:proofErr w:type="spellStart"/>
      <w:r>
        <w:rPr>
          <w:sz w:val="22"/>
          <w:szCs w:val="22"/>
        </w:rPr>
        <w:t>Alda</w:t>
      </w:r>
      <w:proofErr w:type="spellEnd"/>
      <w:r>
        <w:rPr>
          <w:sz w:val="22"/>
          <w:szCs w:val="22"/>
        </w:rPr>
        <w:t xml:space="preserve"> Center workshop which will include information on how to present ideas.</w:t>
      </w:r>
    </w:p>
    <w:p w14:paraId="35D8F550" w14:textId="24B72B27" w:rsidR="00B65BAF" w:rsidRDefault="00B65BAF" w:rsidP="00CF7956">
      <w:pPr>
        <w:spacing w:before="120" w:line="360" w:lineRule="auto"/>
        <w:contextualSpacing/>
        <w:rPr>
          <w:rStyle w:val="IntenseEmphasis"/>
          <w:i w:val="0"/>
        </w:rPr>
      </w:pPr>
      <w:r>
        <w:rPr>
          <w:rStyle w:val="IntenseEmphasis"/>
          <w:i w:val="0"/>
          <w:sz w:val="22"/>
          <w:szCs w:val="22"/>
        </w:rPr>
        <w:t>Committee Reports</w:t>
      </w:r>
    </w:p>
    <w:p w14:paraId="5F47DEB8" w14:textId="77777777" w:rsidR="00CF7956" w:rsidRDefault="00B65BAF" w:rsidP="00CF7956">
      <w:pPr>
        <w:spacing w:before="120" w:line="360" w:lineRule="auto"/>
        <w:contextualSpacing/>
        <w:rPr>
          <w:b/>
          <w:sz w:val="22"/>
          <w:szCs w:val="22"/>
        </w:rPr>
      </w:pPr>
      <w:r>
        <w:rPr>
          <w:b/>
          <w:sz w:val="22"/>
          <w:szCs w:val="22"/>
        </w:rPr>
        <w:t xml:space="preserve">Long </w:t>
      </w:r>
      <w:r w:rsidR="00023D62">
        <w:rPr>
          <w:b/>
          <w:sz w:val="22"/>
          <w:szCs w:val="22"/>
        </w:rPr>
        <w:t>Range Planning &amp; New Programs</w:t>
      </w:r>
    </w:p>
    <w:p w14:paraId="63381ED2" w14:textId="77777777" w:rsidR="00826799" w:rsidRPr="00884236" w:rsidRDefault="00CF7956" w:rsidP="00884236">
      <w:pPr>
        <w:pStyle w:val="ListParagraph"/>
        <w:numPr>
          <w:ilvl w:val="0"/>
          <w:numId w:val="8"/>
        </w:numPr>
        <w:spacing w:before="120" w:line="360" w:lineRule="auto"/>
        <w:rPr>
          <w:i/>
          <w:sz w:val="22"/>
          <w:szCs w:val="22"/>
        </w:rPr>
      </w:pPr>
      <w:r w:rsidRPr="00CF7956">
        <w:rPr>
          <w:sz w:val="22"/>
          <w:szCs w:val="22"/>
        </w:rPr>
        <w:t>UMB</w:t>
      </w:r>
      <w:r w:rsidR="00884236">
        <w:rPr>
          <w:sz w:val="22"/>
          <w:szCs w:val="22"/>
        </w:rPr>
        <w:t>C: UMBC’s Division to Professional Students (DPS) Online Programs</w:t>
      </w:r>
    </w:p>
    <w:p w14:paraId="7B03404B" w14:textId="5238BE50" w:rsidR="00884236" w:rsidRPr="00826799" w:rsidRDefault="00884236" w:rsidP="00884236">
      <w:pPr>
        <w:pStyle w:val="ListParagraph"/>
        <w:numPr>
          <w:ilvl w:val="0"/>
          <w:numId w:val="13"/>
        </w:numPr>
        <w:spacing w:before="120" w:line="360" w:lineRule="auto"/>
        <w:rPr>
          <w:i/>
          <w:sz w:val="22"/>
          <w:szCs w:val="22"/>
        </w:rPr>
      </w:pPr>
      <w:r>
        <w:rPr>
          <w:sz w:val="22"/>
          <w:szCs w:val="22"/>
        </w:rPr>
        <w:t>The committee recommend</w:t>
      </w:r>
      <w:r w:rsidR="00F54675">
        <w:rPr>
          <w:sz w:val="22"/>
          <w:szCs w:val="22"/>
        </w:rPr>
        <w:t>ed</w:t>
      </w:r>
      <w:r>
        <w:rPr>
          <w:sz w:val="22"/>
          <w:szCs w:val="22"/>
        </w:rPr>
        <w:t xml:space="preserve"> approval of the proposal. </w:t>
      </w:r>
      <w:r w:rsidR="00F54675">
        <w:rPr>
          <w:sz w:val="22"/>
          <w:szCs w:val="22"/>
        </w:rPr>
        <w:t>However, t</w:t>
      </w:r>
      <w:r>
        <w:rPr>
          <w:sz w:val="22"/>
          <w:szCs w:val="22"/>
        </w:rPr>
        <w:t xml:space="preserve">he proposal was tabled until </w:t>
      </w:r>
      <w:r w:rsidR="00407C30">
        <w:rPr>
          <w:sz w:val="22"/>
          <w:szCs w:val="22"/>
        </w:rPr>
        <w:t>the council receives clarification on who decides which programs are advantageous to go online.</w:t>
      </w:r>
    </w:p>
    <w:p w14:paraId="46C66D90" w14:textId="77777777" w:rsidR="00CF7956" w:rsidRDefault="00CF7956" w:rsidP="00CF7956">
      <w:pPr>
        <w:spacing w:before="120" w:line="360" w:lineRule="auto"/>
        <w:contextualSpacing/>
        <w:rPr>
          <w:i/>
        </w:rPr>
      </w:pPr>
      <w:r>
        <w:rPr>
          <w:b/>
          <w:sz w:val="22"/>
          <w:szCs w:val="22"/>
        </w:rPr>
        <w:t>Program Review</w:t>
      </w:r>
    </w:p>
    <w:p w14:paraId="456611F1" w14:textId="77777777" w:rsidR="001C057B" w:rsidRPr="001C057B" w:rsidRDefault="00826799" w:rsidP="001C057B">
      <w:pPr>
        <w:pStyle w:val="ListParagraph"/>
        <w:numPr>
          <w:ilvl w:val="0"/>
          <w:numId w:val="2"/>
        </w:numPr>
        <w:spacing w:before="120" w:line="360" w:lineRule="auto"/>
        <w:rPr>
          <w:i/>
          <w:sz w:val="22"/>
          <w:szCs w:val="22"/>
        </w:rPr>
      </w:pPr>
      <w:r>
        <w:rPr>
          <w:sz w:val="22"/>
          <w:szCs w:val="22"/>
        </w:rPr>
        <w:t>APR Emergency Health Services</w:t>
      </w:r>
    </w:p>
    <w:p w14:paraId="77CB2237" w14:textId="77777777" w:rsidR="001C057B" w:rsidRPr="00F00106" w:rsidRDefault="004B11EB" w:rsidP="001C057B">
      <w:pPr>
        <w:pStyle w:val="ListParagraph"/>
        <w:numPr>
          <w:ilvl w:val="0"/>
          <w:numId w:val="6"/>
        </w:numPr>
        <w:spacing w:before="120" w:line="360" w:lineRule="auto"/>
        <w:rPr>
          <w:i/>
          <w:sz w:val="22"/>
          <w:szCs w:val="22"/>
        </w:rPr>
      </w:pPr>
      <w:r>
        <w:rPr>
          <w:sz w:val="22"/>
          <w:szCs w:val="22"/>
        </w:rPr>
        <w:t>Seven recommendations were discussed in the External Review.  The committee believes that the program was very responsive.  Representatives fro</w:t>
      </w:r>
      <w:r w:rsidR="00F00106">
        <w:rPr>
          <w:sz w:val="22"/>
          <w:szCs w:val="22"/>
        </w:rPr>
        <w:t xml:space="preserve">m EHS attended the </w:t>
      </w:r>
      <w:r>
        <w:rPr>
          <w:sz w:val="22"/>
          <w:szCs w:val="22"/>
        </w:rPr>
        <w:t>meeting.</w:t>
      </w:r>
      <w:r w:rsidR="00F00106">
        <w:rPr>
          <w:sz w:val="22"/>
          <w:szCs w:val="22"/>
        </w:rPr>
        <w:t xml:space="preserve"> </w:t>
      </w:r>
      <w:r w:rsidR="00F00106">
        <w:rPr>
          <w:sz w:val="22"/>
          <w:szCs w:val="22"/>
        </w:rPr>
        <w:lastRenderedPageBreak/>
        <w:t>The committee recommended approval. The motion was properly moved and seconded and carried unanimously.</w:t>
      </w:r>
    </w:p>
    <w:p w14:paraId="46EC85C0" w14:textId="77777777" w:rsidR="00F00106" w:rsidRPr="000361C0" w:rsidRDefault="00F00106" w:rsidP="000361C0">
      <w:pPr>
        <w:pStyle w:val="ListParagraph"/>
        <w:numPr>
          <w:ilvl w:val="0"/>
          <w:numId w:val="2"/>
        </w:numPr>
        <w:spacing w:before="120" w:line="360" w:lineRule="auto"/>
        <w:rPr>
          <w:i/>
          <w:sz w:val="22"/>
          <w:szCs w:val="22"/>
        </w:rPr>
      </w:pPr>
      <w:r w:rsidRPr="000361C0">
        <w:rPr>
          <w:sz w:val="22"/>
          <w:szCs w:val="22"/>
        </w:rPr>
        <w:t>APR Biological Sciences</w:t>
      </w:r>
    </w:p>
    <w:p w14:paraId="7AD3F4A2" w14:textId="77777777" w:rsidR="000361C0" w:rsidRPr="000361C0" w:rsidRDefault="000361C0" w:rsidP="000361C0">
      <w:pPr>
        <w:pStyle w:val="ListParagraph"/>
        <w:numPr>
          <w:ilvl w:val="1"/>
          <w:numId w:val="2"/>
        </w:numPr>
        <w:spacing w:before="120" w:line="360" w:lineRule="auto"/>
        <w:rPr>
          <w:i/>
          <w:sz w:val="22"/>
          <w:szCs w:val="22"/>
        </w:rPr>
      </w:pPr>
      <w:r w:rsidRPr="000361C0">
        <w:rPr>
          <w:sz w:val="22"/>
          <w:szCs w:val="22"/>
        </w:rPr>
        <w:t>The committee recommended approval. The motion was properly moved and seconded and carried unanimously.</w:t>
      </w:r>
    </w:p>
    <w:p w14:paraId="305CDB8C" w14:textId="77777777" w:rsidR="00F00106" w:rsidRPr="000361C0" w:rsidRDefault="000361C0" w:rsidP="000361C0">
      <w:pPr>
        <w:pStyle w:val="ListParagraph"/>
        <w:numPr>
          <w:ilvl w:val="0"/>
          <w:numId w:val="2"/>
        </w:numPr>
        <w:spacing w:before="120" w:line="360" w:lineRule="auto"/>
        <w:rPr>
          <w:i/>
          <w:sz w:val="22"/>
          <w:szCs w:val="22"/>
        </w:rPr>
      </w:pPr>
      <w:r w:rsidRPr="000361C0">
        <w:rPr>
          <w:sz w:val="22"/>
          <w:szCs w:val="22"/>
        </w:rPr>
        <w:t>APR Physics</w:t>
      </w:r>
    </w:p>
    <w:p w14:paraId="755F4486" w14:textId="77777777" w:rsidR="000361C0" w:rsidRPr="000361C0" w:rsidRDefault="000361C0" w:rsidP="000361C0">
      <w:pPr>
        <w:pStyle w:val="ListParagraph"/>
        <w:numPr>
          <w:ilvl w:val="0"/>
          <w:numId w:val="16"/>
        </w:numPr>
        <w:spacing w:line="360" w:lineRule="auto"/>
        <w:rPr>
          <w:sz w:val="22"/>
          <w:szCs w:val="22"/>
        </w:rPr>
      </w:pPr>
      <w:r w:rsidRPr="000361C0">
        <w:rPr>
          <w:sz w:val="22"/>
          <w:szCs w:val="22"/>
        </w:rPr>
        <w:t>The committee recommended approval. The motion was properly moved and seconded and carried unanimously.</w:t>
      </w:r>
    </w:p>
    <w:p w14:paraId="62D4D17F" w14:textId="77777777" w:rsidR="00B65BAF" w:rsidRDefault="00B65BAF" w:rsidP="001C057B">
      <w:pPr>
        <w:spacing w:before="120" w:line="360" w:lineRule="auto"/>
        <w:contextualSpacing/>
        <w:rPr>
          <w:b/>
          <w:i/>
          <w:sz w:val="22"/>
          <w:szCs w:val="22"/>
        </w:rPr>
      </w:pPr>
      <w:r>
        <w:rPr>
          <w:b/>
          <w:sz w:val="22"/>
          <w:szCs w:val="22"/>
        </w:rPr>
        <w:t>New Courses</w:t>
      </w:r>
    </w:p>
    <w:p w14:paraId="1975E90E" w14:textId="77777777" w:rsidR="00B65BAF" w:rsidRDefault="00B65BAF" w:rsidP="00B65BAF">
      <w:pPr>
        <w:tabs>
          <w:tab w:val="left" w:pos="1440"/>
        </w:tabs>
        <w:spacing w:before="120" w:line="360" w:lineRule="auto"/>
        <w:contextualSpacing/>
        <w:rPr>
          <w:sz w:val="22"/>
          <w:szCs w:val="22"/>
        </w:rPr>
      </w:pPr>
      <w:r>
        <w:rPr>
          <w:sz w:val="22"/>
          <w:szCs w:val="22"/>
        </w:rPr>
        <w:t xml:space="preserve">The following slate of courses </w:t>
      </w:r>
      <w:r w:rsidR="00ED6CAA">
        <w:rPr>
          <w:sz w:val="22"/>
          <w:szCs w:val="22"/>
        </w:rPr>
        <w:t>were recommended for approval</w:t>
      </w:r>
      <w:r w:rsidR="004961FD">
        <w:rPr>
          <w:sz w:val="22"/>
          <w:szCs w:val="22"/>
        </w:rPr>
        <w:t>:</w:t>
      </w:r>
    </w:p>
    <w:p w14:paraId="5B7A717C" w14:textId="77777777" w:rsidR="00ED6CAA" w:rsidRPr="008208D3" w:rsidRDefault="00ED6CAA" w:rsidP="008208D3">
      <w:pPr>
        <w:tabs>
          <w:tab w:val="left" w:pos="1440"/>
        </w:tabs>
        <w:spacing w:before="120" w:line="360" w:lineRule="auto"/>
        <w:rPr>
          <w:b/>
          <w:sz w:val="22"/>
          <w:szCs w:val="22"/>
        </w:rPr>
      </w:pPr>
      <w:r w:rsidRPr="008208D3">
        <w:rPr>
          <w:b/>
          <w:sz w:val="22"/>
          <w:szCs w:val="22"/>
        </w:rPr>
        <w:t>UMB</w:t>
      </w:r>
    </w:p>
    <w:p w14:paraId="0360931E" w14:textId="77777777" w:rsidR="00ED6CAA" w:rsidRDefault="000361C0" w:rsidP="008208D3">
      <w:pPr>
        <w:pStyle w:val="ListParagraph"/>
        <w:numPr>
          <w:ilvl w:val="0"/>
          <w:numId w:val="2"/>
        </w:numPr>
        <w:tabs>
          <w:tab w:val="left" w:pos="1440"/>
        </w:tabs>
        <w:spacing w:before="120" w:line="360" w:lineRule="auto"/>
        <w:rPr>
          <w:sz w:val="22"/>
          <w:szCs w:val="22"/>
        </w:rPr>
      </w:pPr>
      <w:r>
        <w:rPr>
          <w:sz w:val="22"/>
          <w:szCs w:val="22"/>
        </w:rPr>
        <w:t xml:space="preserve">PHSR 707 -  </w:t>
      </w:r>
      <w:r w:rsidR="004961FD">
        <w:rPr>
          <w:sz w:val="22"/>
          <w:szCs w:val="22"/>
        </w:rPr>
        <w:t>Health Outcomes Assessment</w:t>
      </w:r>
    </w:p>
    <w:p w14:paraId="2AF89D0C" w14:textId="77777777" w:rsidR="00ED6CAA" w:rsidRDefault="000361C0" w:rsidP="000361C0">
      <w:pPr>
        <w:pStyle w:val="ListParagraph"/>
        <w:numPr>
          <w:ilvl w:val="0"/>
          <w:numId w:val="2"/>
        </w:numPr>
        <w:tabs>
          <w:tab w:val="left" w:pos="1440"/>
        </w:tabs>
        <w:spacing w:before="120" w:line="360" w:lineRule="auto"/>
        <w:rPr>
          <w:sz w:val="22"/>
          <w:szCs w:val="22"/>
        </w:rPr>
      </w:pPr>
      <w:r>
        <w:rPr>
          <w:sz w:val="22"/>
          <w:szCs w:val="22"/>
        </w:rPr>
        <w:t xml:space="preserve">PALC 605 - </w:t>
      </w:r>
      <w:r w:rsidRPr="000361C0">
        <w:rPr>
          <w:sz w:val="22"/>
          <w:szCs w:val="22"/>
        </w:rPr>
        <w:t>Symptom Management in Advance Illness</w:t>
      </w:r>
    </w:p>
    <w:p w14:paraId="1EADA336" w14:textId="77777777" w:rsidR="008208D3" w:rsidRDefault="004961FD" w:rsidP="008208D3">
      <w:pPr>
        <w:pStyle w:val="ListParagraph"/>
        <w:numPr>
          <w:ilvl w:val="0"/>
          <w:numId w:val="2"/>
        </w:numPr>
        <w:tabs>
          <w:tab w:val="left" w:pos="1440"/>
        </w:tabs>
        <w:spacing w:before="120" w:line="360" w:lineRule="auto"/>
        <w:rPr>
          <w:sz w:val="22"/>
          <w:szCs w:val="22"/>
        </w:rPr>
      </w:pPr>
      <w:r>
        <w:rPr>
          <w:sz w:val="22"/>
          <w:szCs w:val="22"/>
        </w:rPr>
        <w:t>PALC 604 – Psychosocial, Cultural, Spiritual Care</w:t>
      </w:r>
    </w:p>
    <w:p w14:paraId="065B1DE5" w14:textId="77777777" w:rsidR="004961FD" w:rsidRDefault="004961FD" w:rsidP="008208D3">
      <w:pPr>
        <w:pStyle w:val="ListParagraph"/>
        <w:numPr>
          <w:ilvl w:val="0"/>
          <w:numId w:val="2"/>
        </w:numPr>
        <w:tabs>
          <w:tab w:val="left" w:pos="1440"/>
        </w:tabs>
        <w:spacing w:before="120" w:line="360" w:lineRule="auto"/>
        <w:rPr>
          <w:sz w:val="22"/>
          <w:szCs w:val="22"/>
        </w:rPr>
      </w:pPr>
      <w:r>
        <w:rPr>
          <w:sz w:val="22"/>
          <w:szCs w:val="22"/>
        </w:rPr>
        <w:t>MHS 619 – Clinical Application of Integrative Health and Wellness</w:t>
      </w:r>
    </w:p>
    <w:p w14:paraId="70969468" w14:textId="77777777" w:rsidR="004961FD" w:rsidRDefault="004961FD" w:rsidP="008208D3">
      <w:pPr>
        <w:pStyle w:val="ListParagraph"/>
        <w:numPr>
          <w:ilvl w:val="0"/>
          <w:numId w:val="2"/>
        </w:numPr>
        <w:tabs>
          <w:tab w:val="left" w:pos="1440"/>
        </w:tabs>
        <w:spacing w:before="120" w:line="360" w:lineRule="auto"/>
        <w:rPr>
          <w:sz w:val="22"/>
          <w:szCs w:val="22"/>
        </w:rPr>
      </w:pPr>
      <w:r>
        <w:rPr>
          <w:sz w:val="22"/>
          <w:szCs w:val="22"/>
        </w:rPr>
        <w:t>MHS 635 – Grant &amp; Contract Management</w:t>
      </w:r>
    </w:p>
    <w:p w14:paraId="5BC85F27" w14:textId="77777777" w:rsidR="00B65BAF" w:rsidRPr="00714C80" w:rsidRDefault="008208D3" w:rsidP="008208D3">
      <w:pPr>
        <w:tabs>
          <w:tab w:val="left" w:pos="1440"/>
        </w:tabs>
        <w:spacing w:before="120" w:line="360" w:lineRule="auto"/>
        <w:rPr>
          <w:sz w:val="22"/>
          <w:szCs w:val="22"/>
        </w:rPr>
      </w:pPr>
      <w:r>
        <w:rPr>
          <w:sz w:val="22"/>
          <w:szCs w:val="22"/>
        </w:rPr>
        <w:t>A</w:t>
      </w:r>
      <w:r w:rsidR="00B65BAF" w:rsidRPr="00714C80">
        <w:rPr>
          <w:sz w:val="22"/>
          <w:szCs w:val="22"/>
        </w:rPr>
        <w:t xml:space="preserve"> motion was made to accept the recommendations made by the committee.  The motion was properly moved</w:t>
      </w:r>
      <w:r w:rsidR="00714C80">
        <w:rPr>
          <w:sz w:val="22"/>
          <w:szCs w:val="22"/>
        </w:rPr>
        <w:t>,</w:t>
      </w:r>
      <w:r w:rsidR="00B65BAF" w:rsidRPr="00714C80">
        <w:rPr>
          <w:sz w:val="22"/>
          <w:szCs w:val="22"/>
        </w:rPr>
        <w:t xml:space="preserve"> seconded and carried unanimously.</w:t>
      </w:r>
    </w:p>
    <w:p w14:paraId="30F7414C" w14:textId="77777777" w:rsidR="00B65BAF" w:rsidRPr="00A06E1D" w:rsidRDefault="00B65BAF" w:rsidP="00B65BAF">
      <w:pPr>
        <w:rPr>
          <w:sz w:val="10"/>
          <w:szCs w:val="22"/>
        </w:rPr>
      </w:pPr>
    </w:p>
    <w:p w14:paraId="1890CA31" w14:textId="77777777" w:rsidR="00B65BAF" w:rsidRDefault="00B65BAF" w:rsidP="00B65BAF">
      <w:pPr>
        <w:tabs>
          <w:tab w:val="left" w:pos="720"/>
        </w:tabs>
        <w:spacing w:before="120" w:line="360" w:lineRule="auto"/>
        <w:contextualSpacing/>
        <w:rPr>
          <w:b/>
          <w:sz w:val="22"/>
          <w:szCs w:val="22"/>
        </w:rPr>
      </w:pPr>
      <w:r>
        <w:rPr>
          <w:b/>
          <w:sz w:val="22"/>
          <w:szCs w:val="22"/>
        </w:rPr>
        <w:t>Graduate Faculty</w:t>
      </w:r>
    </w:p>
    <w:p w14:paraId="05A97B84" w14:textId="77777777" w:rsidR="00B65BAF" w:rsidRDefault="00B65BAF" w:rsidP="00B65BAF">
      <w:pPr>
        <w:tabs>
          <w:tab w:val="left" w:pos="1440"/>
        </w:tabs>
        <w:spacing w:before="120" w:line="360" w:lineRule="auto"/>
        <w:contextualSpacing/>
        <w:rPr>
          <w:sz w:val="22"/>
          <w:szCs w:val="22"/>
        </w:rPr>
      </w:pPr>
      <w:r>
        <w:rPr>
          <w:sz w:val="22"/>
          <w:szCs w:val="22"/>
        </w:rPr>
        <w:t>The following was recommended by the committee and approved by the Graduate Council.</w:t>
      </w:r>
    </w:p>
    <w:p w14:paraId="51F435E4" w14:textId="77777777" w:rsidR="00B65BAF" w:rsidRDefault="00B65BAF" w:rsidP="00B65BAF">
      <w:pPr>
        <w:tabs>
          <w:tab w:val="left" w:pos="450"/>
        </w:tabs>
        <w:spacing w:before="120" w:line="360" w:lineRule="auto"/>
        <w:contextualSpacing/>
        <w:rPr>
          <w:b/>
          <w:sz w:val="22"/>
          <w:szCs w:val="22"/>
        </w:rPr>
      </w:pPr>
      <w:r>
        <w:rPr>
          <w:b/>
          <w:sz w:val="22"/>
          <w:szCs w:val="22"/>
        </w:rPr>
        <w:t xml:space="preserve">UMB  </w:t>
      </w:r>
    </w:p>
    <w:p w14:paraId="20C45BD9" w14:textId="77777777" w:rsidR="007C6E54" w:rsidRPr="007C6E54" w:rsidRDefault="002F4B98" w:rsidP="007C6E54">
      <w:pPr>
        <w:numPr>
          <w:ilvl w:val="0"/>
          <w:numId w:val="3"/>
        </w:numPr>
        <w:tabs>
          <w:tab w:val="left" w:pos="450"/>
        </w:tabs>
        <w:spacing w:before="120" w:line="360" w:lineRule="auto"/>
        <w:contextualSpacing/>
        <w:rPr>
          <w:sz w:val="22"/>
          <w:szCs w:val="22"/>
        </w:rPr>
      </w:pPr>
      <w:r>
        <w:rPr>
          <w:sz w:val="22"/>
          <w:szCs w:val="22"/>
        </w:rPr>
        <w:t>REGULAR</w:t>
      </w:r>
      <w:r w:rsidR="007C6E54" w:rsidRPr="007C6E54">
        <w:rPr>
          <w:sz w:val="22"/>
          <w:szCs w:val="22"/>
        </w:rPr>
        <w:t xml:space="preserve"> </w:t>
      </w:r>
      <w:r w:rsidR="007C6E54">
        <w:rPr>
          <w:sz w:val="22"/>
          <w:szCs w:val="22"/>
        </w:rPr>
        <w:t xml:space="preserve">– </w:t>
      </w:r>
      <w:r w:rsidR="004961FD">
        <w:rPr>
          <w:sz w:val="22"/>
          <w:szCs w:val="22"/>
        </w:rPr>
        <w:t xml:space="preserve">William Jackson; Sergei </w:t>
      </w:r>
      <w:proofErr w:type="spellStart"/>
      <w:r w:rsidR="004961FD">
        <w:rPr>
          <w:sz w:val="22"/>
          <w:szCs w:val="22"/>
        </w:rPr>
        <w:t>Atamas</w:t>
      </w:r>
      <w:proofErr w:type="spellEnd"/>
      <w:r w:rsidR="004961FD">
        <w:rPr>
          <w:sz w:val="22"/>
          <w:szCs w:val="22"/>
        </w:rPr>
        <w:t>; Dina El-</w:t>
      </w:r>
      <w:proofErr w:type="spellStart"/>
      <w:r w:rsidR="004961FD">
        <w:rPr>
          <w:sz w:val="22"/>
          <w:szCs w:val="22"/>
        </w:rPr>
        <w:t>Metwally</w:t>
      </w:r>
      <w:proofErr w:type="spellEnd"/>
      <w:r w:rsidR="004961FD">
        <w:rPr>
          <w:sz w:val="22"/>
          <w:szCs w:val="22"/>
        </w:rPr>
        <w:t xml:space="preserve">; </w:t>
      </w:r>
      <w:proofErr w:type="spellStart"/>
      <w:r w:rsidR="004961FD">
        <w:rPr>
          <w:sz w:val="22"/>
          <w:szCs w:val="22"/>
        </w:rPr>
        <w:t>Vivek</w:t>
      </w:r>
      <w:proofErr w:type="spellEnd"/>
      <w:r w:rsidR="004961FD">
        <w:rPr>
          <w:sz w:val="22"/>
          <w:szCs w:val="22"/>
        </w:rPr>
        <w:t xml:space="preserve"> </w:t>
      </w:r>
      <w:proofErr w:type="spellStart"/>
      <w:r w:rsidR="004961FD">
        <w:rPr>
          <w:sz w:val="22"/>
          <w:szCs w:val="22"/>
        </w:rPr>
        <w:t>Thumbigere</w:t>
      </w:r>
      <w:proofErr w:type="spellEnd"/>
      <w:r w:rsidR="004961FD">
        <w:rPr>
          <w:sz w:val="22"/>
          <w:szCs w:val="22"/>
        </w:rPr>
        <w:t xml:space="preserve"> Math.</w:t>
      </w:r>
    </w:p>
    <w:p w14:paraId="28045C84" w14:textId="77777777" w:rsidR="008208D3" w:rsidRDefault="00B65BAF" w:rsidP="008208D3">
      <w:pPr>
        <w:tabs>
          <w:tab w:val="left" w:pos="450"/>
        </w:tabs>
        <w:spacing w:before="120" w:line="360" w:lineRule="auto"/>
        <w:contextualSpacing/>
        <w:rPr>
          <w:b/>
          <w:sz w:val="22"/>
          <w:szCs w:val="22"/>
        </w:rPr>
      </w:pPr>
      <w:r>
        <w:rPr>
          <w:b/>
          <w:sz w:val="22"/>
          <w:szCs w:val="22"/>
        </w:rPr>
        <w:t>UMBC</w:t>
      </w:r>
    </w:p>
    <w:p w14:paraId="4A5DEEC6" w14:textId="77777777" w:rsidR="004961FD" w:rsidRPr="004961FD" w:rsidRDefault="004961FD" w:rsidP="004961FD">
      <w:pPr>
        <w:pStyle w:val="ListParagraph"/>
        <w:numPr>
          <w:ilvl w:val="0"/>
          <w:numId w:val="3"/>
        </w:numPr>
        <w:tabs>
          <w:tab w:val="left" w:pos="450"/>
        </w:tabs>
        <w:spacing w:before="120" w:line="360" w:lineRule="auto"/>
        <w:rPr>
          <w:b/>
          <w:sz w:val="22"/>
          <w:szCs w:val="22"/>
        </w:rPr>
      </w:pPr>
      <w:r w:rsidRPr="004961FD">
        <w:rPr>
          <w:sz w:val="22"/>
          <w:szCs w:val="22"/>
        </w:rPr>
        <w:t xml:space="preserve">SPECIAL </w:t>
      </w:r>
      <w:r>
        <w:rPr>
          <w:b/>
          <w:sz w:val="22"/>
          <w:szCs w:val="22"/>
        </w:rPr>
        <w:t xml:space="preserve">– </w:t>
      </w:r>
      <w:r w:rsidRPr="004961FD">
        <w:rPr>
          <w:sz w:val="22"/>
          <w:szCs w:val="22"/>
        </w:rPr>
        <w:t>Dianna Hogan, S1</w:t>
      </w:r>
    </w:p>
    <w:p w14:paraId="109DEBF6" w14:textId="77777777" w:rsidR="00A34F24" w:rsidRPr="008208D3" w:rsidRDefault="00B65BAF" w:rsidP="008208D3">
      <w:pPr>
        <w:pStyle w:val="ListParagraph"/>
        <w:numPr>
          <w:ilvl w:val="0"/>
          <w:numId w:val="11"/>
        </w:numPr>
        <w:tabs>
          <w:tab w:val="left" w:pos="450"/>
        </w:tabs>
        <w:spacing w:before="120" w:line="360" w:lineRule="auto"/>
        <w:rPr>
          <w:b/>
          <w:sz w:val="22"/>
          <w:szCs w:val="22"/>
        </w:rPr>
      </w:pPr>
      <w:r w:rsidRPr="008208D3">
        <w:rPr>
          <w:sz w:val="22"/>
          <w:szCs w:val="22"/>
        </w:rPr>
        <w:t xml:space="preserve">REGULAR – </w:t>
      </w:r>
      <w:r w:rsidR="004961FD">
        <w:rPr>
          <w:sz w:val="22"/>
          <w:szCs w:val="22"/>
        </w:rPr>
        <w:t>Takashi Yamash</w:t>
      </w:r>
      <w:bookmarkStart w:id="0" w:name="_GoBack"/>
      <w:bookmarkEnd w:id="0"/>
      <w:r w:rsidR="004961FD">
        <w:rPr>
          <w:sz w:val="22"/>
          <w:szCs w:val="22"/>
        </w:rPr>
        <w:t>ita</w:t>
      </w:r>
    </w:p>
    <w:p w14:paraId="15720187" w14:textId="77777777" w:rsidR="00B65BAF" w:rsidRDefault="00B65BAF" w:rsidP="00A34F24">
      <w:pPr>
        <w:tabs>
          <w:tab w:val="left" w:pos="450"/>
        </w:tabs>
        <w:spacing w:before="120" w:line="360" w:lineRule="auto"/>
        <w:contextualSpacing/>
        <w:rPr>
          <w:rStyle w:val="IntenseEmphasis"/>
          <w:i w:val="0"/>
          <w:sz w:val="22"/>
          <w:szCs w:val="22"/>
        </w:rPr>
      </w:pPr>
      <w:r w:rsidRPr="00A34F24">
        <w:rPr>
          <w:rStyle w:val="IntenseEmphasis"/>
          <w:i w:val="0"/>
          <w:sz w:val="22"/>
          <w:szCs w:val="22"/>
        </w:rPr>
        <w:t>Old Business</w:t>
      </w:r>
    </w:p>
    <w:p w14:paraId="51B1649E" w14:textId="77777777" w:rsidR="004961FD" w:rsidRPr="004961FD" w:rsidRDefault="004961FD" w:rsidP="004961FD">
      <w:pPr>
        <w:pStyle w:val="ListParagraph"/>
        <w:numPr>
          <w:ilvl w:val="0"/>
          <w:numId w:val="11"/>
        </w:numPr>
        <w:tabs>
          <w:tab w:val="left" w:pos="450"/>
        </w:tabs>
        <w:spacing w:before="120" w:line="360" w:lineRule="auto"/>
        <w:rPr>
          <w:rStyle w:val="IntenseEmphasis"/>
          <w:b w:val="0"/>
          <w:bCs w:val="0"/>
          <w:i w:val="0"/>
          <w:iCs w:val="0"/>
          <w:color w:val="auto"/>
          <w:sz w:val="22"/>
          <w:szCs w:val="22"/>
        </w:rPr>
      </w:pPr>
      <w:r>
        <w:rPr>
          <w:rStyle w:val="IntenseEmphasis"/>
          <w:b w:val="0"/>
          <w:bCs w:val="0"/>
          <w:i w:val="0"/>
          <w:iCs w:val="0"/>
          <w:color w:val="auto"/>
          <w:sz w:val="22"/>
          <w:szCs w:val="22"/>
        </w:rPr>
        <w:t>The Graduate Council Guidelines for serving on thesis and dissertation committees for Regular and Associate Graduate Faculty who have left the university in good standing was reviewed. Dr. Golembewski will be making some revisions and the document will be discussed at the March 1, 2018 meeting.</w:t>
      </w:r>
    </w:p>
    <w:p w14:paraId="1D6DF3AB" w14:textId="77777777" w:rsidR="00A06E1D" w:rsidRDefault="00B65BAF" w:rsidP="00A06E1D">
      <w:pPr>
        <w:tabs>
          <w:tab w:val="left" w:pos="1440"/>
        </w:tabs>
        <w:spacing w:before="120" w:line="360" w:lineRule="auto"/>
        <w:contextualSpacing/>
        <w:rPr>
          <w:b/>
          <w:bCs/>
          <w:iCs/>
          <w:color w:val="4F81BD"/>
        </w:rPr>
      </w:pPr>
      <w:r>
        <w:rPr>
          <w:rStyle w:val="IntenseEmphasis"/>
          <w:i w:val="0"/>
          <w:sz w:val="22"/>
          <w:szCs w:val="22"/>
        </w:rPr>
        <w:t>New Business</w:t>
      </w:r>
      <w:r w:rsidR="002F4B98">
        <w:rPr>
          <w:rStyle w:val="IntenseEmphasis"/>
          <w:i w:val="0"/>
        </w:rPr>
        <w:t xml:space="preserve"> </w:t>
      </w:r>
      <w:r w:rsidR="00A06E1D">
        <w:rPr>
          <w:rStyle w:val="IntenseEmphasis"/>
          <w:i w:val="0"/>
        </w:rPr>
        <w:t>–</w:t>
      </w:r>
      <w:r w:rsidR="002F4B98">
        <w:rPr>
          <w:rStyle w:val="IntenseEmphasis"/>
          <w:i w:val="0"/>
        </w:rPr>
        <w:t xml:space="preserve"> </w:t>
      </w:r>
      <w:r>
        <w:rPr>
          <w:sz w:val="22"/>
          <w:szCs w:val="22"/>
        </w:rPr>
        <w:t>None</w:t>
      </w:r>
      <w:r w:rsidR="00A06E1D">
        <w:rPr>
          <w:b/>
          <w:bCs/>
          <w:iCs/>
          <w:color w:val="4F81BD"/>
        </w:rPr>
        <w:tab/>
      </w:r>
      <w:r w:rsidR="00A06E1D">
        <w:rPr>
          <w:b/>
          <w:bCs/>
          <w:iCs/>
          <w:color w:val="4F81BD"/>
        </w:rPr>
        <w:tab/>
      </w:r>
      <w:r w:rsidR="00A06E1D">
        <w:rPr>
          <w:b/>
          <w:bCs/>
          <w:iCs/>
          <w:color w:val="4F81BD"/>
        </w:rPr>
        <w:tab/>
      </w:r>
      <w:r w:rsidR="00A06E1D">
        <w:rPr>
          <w:b/>
          <w:bCs/>
          <w:iCs/>
          <w:color w:val="4F81BD"/>
        </w:rPr>
        <w:tab/>
      </w:r>
    </w:p>
    <w:p w14:paraId="1E299AAD" w14:textId="77777777" w:rsidR="00B65BAF" w:rsidRPr="00A06E1D" w:rsidRDefault="00A06E1D" w:rsidP="00A06E1D">
      <w:pPr>
        <w:tabs>
          <w:tab w:val="left" w:pos="1440"/>
        </w:tabs>
        <w:spacing w:before="120" w:line="360" w:lineRule="auto"/>
        <w:contextualSpacing/>
        <w:rPr>
          <w:b/>
          <w:bCs/>
          <w:iCs/>
          <w:color w:val="4F81BD"/>
        </w:rPr>
      </w:pPr>
      <w:r>
        <w:rPr>
          <w:b/>
          <w:bCs/>
          <w:iCs/>
          <w:color w:val="4F81BD"/>
        </w:rPr>
        <w:tab/>
      </w:r>
      <w:r>
        <w:rPr>
          <w:b/>
          <w:bCs/>
          <w:iCs/>
          <w:color w:val="4F81BD"/>
        </w:rPr>
        <w:tab/>
      </w:r>
      <w:r>
        <w:rPr>
          <w:b/>
          <w:bCs/>
          <w:iCs/>
          <w:color w:val="4F81BD"/>
        </w:rPr>
        <w:tab/>
      </w:r>
      <w:r>
        <w:rPr>
          <w:b/>
          <w:bCs/>
          <w:iCs/>
          <w:color w:val="4F81BD"/>
        </w:rPr>
        <w:tab/>
        <w:t xml:space="preserve">        </w:t>
      </w:r>
      <w:r w:rsidR="00B65BAF" w:rsidRPr="00A06E1D">
        <w:rPr>
          <w:b/>
          <w:sz w:val="20"/>
          <w:szCs w:val="22"/>
        </w:rPr>
        <w:t>Next Meeting</w:t>
      </w:r>
    </w:p>
    <w:p w14:paraId="3D1F9120" w14:textId="77777777" w:rsidR="00B65BAF" w:rsidRPr="00A06E1D" w:rsidRDefault="00B65BAF" w:rsidP="00B65BAF">
      <w:pPr>
        <w:tabs>
          <w:tab w:val="left" w:pos="720"/>
        </w:tabs>
        <w:spacing w:before="120" w:line="360" w:lineRule="auto"/>
        <w:contextualSpacing/>
        <w:jc w:val="center"/>
        <w:rPr>
          <w:sz w:val="20"/>
          <w:szCs w:val="22"/>
        </w:rPr>
      </w:pPr>
      <w:r w:rsidRPr="00A06E1D">
        <w:rPr>
          <w:sz w:val="20"/>
          <w:szCs w:val="22"/>
        </w:rPr>
        <w:t xml:space="preserve">Thursday, </w:t>
      </w:r>
      <w:r w:rsidR="00A06E1D" w:rsidRPr="00A06E1D">
        <w:rPr>
          <w:sz w:val="20"/>
          <w:szCs w:val="22"/>
        </w:rPr>
        <w:t>March</w:t>
      </w:r>
      <w:r w:rsidR="008208D3" w:rsidRPr="00A06E1D">
        <w:rPr>
          <w:sz w:val="20"/>
          <w:szCs w:val="22"/>
        </w:rPr>
        <w:t xml:space="preserve"> 1</w:t>
      </w:r>
      <w:r w:rsidRPr="00A06E1D">
        <w:rPr>
          <w:sz w:val="20"/>
          <w:szCs w:val="22"/>
        </w:rPr>
        <w:t>, 201</w:t>
      </w:r>
      <w:r w:rsidR="008208D3" w:rsidRPr="00A06E1D">
        <w:rPr>
          <w:sz w:val="20"/>
          <w:szCs w:val="22"/>
        </w:rPr>
        <w:t>8</w:t>
      </w:r>
    </w:p>
    <w:p w14:paraId="092C18CB" w14:textId="06378230" w:rsidR="00FE7451" w:rsidRPr="00407C30" w:rsidRDefault="00B65BAF" w:rsidP="00407C30">
      <w:pPr>
        <w:tabs>
          <w:tab w:val="left" w:pos="720"/>
        </w:tabs>
        <w:spacing w:before="120" w:line="360" w:lineRule="auto"/>
        <w:contextualSpacing/>
        <w:jc w:val="center"/>
        <w:rPr>
          <w:sz w:val="20"/>
          <w:szCs w:val="22"/>
        </w:rPr>
      </w:pPr>
      <w:r w:rsidRPr="00A06E1D">
        <w:rPr>
          <w:sz w:val="20"/>
          <w:szCs w:val="22"/>
        </w:rPr>
        <w:t>Led by: UMB</w:t>
      </w:r>
      <w:r w:rsidR="003F38C5">
        <w:rPr>
          <w:sz w:val="20"/>
          <w:szCs w:val="22"/>
        </w:rPr>
        <w:t>C</w:t>
      </w:r>
    </w:p>
    <w:sectPr w:rsidR="00FE7451" w:rsidRPr="00407C30" w:rsidSect="00407C3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17"/>
    <w:multiLevelType w:val="hybridMultilevel"/>
    <w:tmpl w:val="2B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5A7F"/>
    <w:multiLevelType w:val="hybridMultilevel"/>
    <w:tmpl w:val="EEF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47F3"/>
    <w:multiLevelType w:val="hybridMultilevel"/>
    <w:tmpl w:val="47E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57E28"/>
    <w:multiLevelType w:val="hybridMultilevel"/>
    <w:tmpl w:val="2F6A4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3017A4"/>
    <w:multiLevelType w:val="hybridMultilevel"/>
    <w:tmpl w:val="4B2C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115DF"/>
    <w:multiLevelType w:val="hybridMultilevel"/>
    <w:tmpl w:val="1C22B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F96414"/>
    <w:multiLevelType w:val="hybridMultilevel"/>
    <w:tmpl w:val="F4E24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633063"/>
    <w:multiLevelType w:val="hybridMultilevel"/>
    <w:tmpl w:val="0D7EE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25D63"/>
    <w:multiLevelType w:val="hybridMultilevel"/>
    <w:tmpl w:val="A70C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11F87"/>
    <w:multiLevelType w:val="hybridMultilevel"/>
    <w:tmpl w:val="34EA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6C5502"/>
    <w:multiLevelType w:val="hybridMultilevel"/>
    <w:tmpl w:val="DB1C7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373919"/>
    <w:multiLevelType w:val="hybridMultilevel"/>
    <w:tmpl w:val="7DD2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90490"/>
    <w:multiLevelType w:val="hybridMultilevel"/>
    <w:tmpl w:val="793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C5170"/>
    <w:multiLevelType w:val="hybridMultilevel"/>
    <w:tmpl w:val="FB4E8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ED3A43"/>
    <w:multiLevelType w:val="hybridMultilevel"/>
    <w:tmpl w:val="D910E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FD15C9"/>
    <w:multiLevelType w:val="hybridMultilevel"/>
    <w:tmpl w:val="7E80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6"/>
  </w:num>
  <w:num w:numId="5">
    <w:abstractNumId w:val="3"/>
  </w:num>
  <w:num w:numId="6">
    <w:abstractNumId w:val="5"/>
  </w:num>
  <w:num w:numId="7">
    <w:abstractNumId w:val="0"/>
  </w:num>
  <w:num w:numId="8">
    <w:abstractNumId w:val="8"/>
  </w:num>
  <w:num w:numId="9">
    <w:abstractNumId w:val="1"/>
  </w:num>
  <w:num w:numId="10">
    <w:abstractNumId w:val="12"/>
  </w:num>
  <w:num w:numId="11">
    <w:abstractNumId w:val="2"/>
  </w:num>
  <w:num w:numId="12">
    <w:abstractNumId w:val="13"/>
  </w:num>
  <w:num w:numId="13">
    <w:abstractNumId w:val="14"/>
  </w:num>
  <w:num w:numId="14">
    <w:abstractNumId w:val="10"/>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AF"/>
    <w:rsid w:val="00023D62"/>
    <w:rsid w:val="000361C0"/>
    <w:rsid w:val="000C6C5D"/>
    <w:rsid w:val="000C7701"/>
    <w:rsid w:val="00107F80"/>
    <w:rsid w:val="00164F79"/>
    <w:rsid w:val="001C057B"/>
    <w:rsid w:val="001C79F5"/>
    <w:rsid w:val="00215FA4"/>
    <w:rsid w:val="002F4B98"/>
    <w:rsid w:val="003F38C5"/>
    <w:rsid w:val="00407C30"/>
    <w:rsid w:val="00441F25"/>
    <w:rsid w:val="004961FD"/>
    <w:rsid w:val="004B11EB"/>
    <w:rsid w:val="004E4CBA"/>
    <w:rsid w:val="00714C80"/>
    <w:rsid w:val="00791C58"/>
    <w:rsid w:val="007C6E54"/>
    <w:rsid w:val="008208D3"/>
    <w:rsid w:val="00826799"/>
    <w:rsid w:val="00884236"/>
    <w:rsid w:val="008B7085"/>
    <w:rsid w:val="00955956"/>
    <w:rsid w:val="00A06E1D"/>
    <w:rsid w:val="00A34F24"/>
    <w:rsid w:val="00AD55F6"/>
    <w:rsid w:val="00B65BAF"/>
    <w:rsid w:val="00B94797"/>
    <w:rsid w:val="00BA29DF"/>
    <w:rsid w:val="00C3719D"/>
    <w:rsid w:val="00CF5E42"/>
    <w:rsid w:val="00CF7956"/>
    <w:rsid w:val="00ED6CAA"/>
    <w:rsid w:val="00EE11E8"/>
    <w:rsid w:val="00F00106"/>
    <w:rsid w:val="00F5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9B3C"/>
  <w15:chartTrackingRefBased/>
  <w15:docId w15:val="{08395ADF-A6AC-4720-8031-216CEEC3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B65BAF"/>
    <w:rPr>
      <w:b/>
      <w:bCs/>
      <w:i/>
      <w:iCs/>
      <w:color w:val="4F81BD"/>
    </w:rPr>
  </w:style>
  <w:style w:type="character" w:styleId="Emphasis">
    <w:name w:val="Emphasis"/>
    <w:basedOn w:val="DefaultParagraphFont"/>
    <w:qFormat/>
    <w:rsid w:val="00B65BAF"/>
    <w:rPr>
      <w:i/>
      <w:iCs/>
    </w:rPr>
  </w:style>
  <w:style w:type="paragraph" w:styleId="ListParagraph">
    <w:name w:val="List Paragraph"/>
    <w:basedOn w:val="Normal"/>
    <w:uiPriority w:val="34"/>
    <w:qFormat/>
    <w:rsid w:val="00B65BAF"/>
    <w:pPr>
      <w:ind w:left="720"/>
      <w:contextualSpacing/>
    </w:pPr>
  </w:style>
  <w:style w:type="table" w:styleId="TableGrid">
    <w:name w:val="Table Grid"/>
    <w:basedOn w:val="TableNormal"/>
    <w:uiPriority w:val="39"/>
    <w:rsid w:val="0002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Brimer, Theresa</dc:creator>
  <cp:keywords/>
  <dc:description/>
  <cp:lastModifiedBy>Shirl Curtis</cp:lastModifiedBy>
  <cp:revision>5</cp:revision>
  <dcterms:created xsi:type="dcterms:W3CDTF">2018-02-20T20:25:00Z</dcterms:created>
  <dcterms:modified xsi:type="dcterms:W3CDTF">2018-02-21T16:54:00Z</dcterms:modified>
</cp:coreProperties>
</file>